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B2" w:rsidRPr="00EC4E81" w:rsidRDefault="004225E1">
      <w:pPr>
        <w:rPr>
          <w:b/>
          <w:sz w:val="28"/>
          <w:szCs w:val="28"/>
        </w:rPr>
      </w:pPr>
      <w:r w:rsidRPr="00EC4E81">
        <w:rPr>
          <w:b/>
          <w:sz w:val="28"/>
          <w:szCs w:val="28"/>
        </w:rPr>
        <w:t>Treasurer’s Report 2013</w:t>
      </w:r>
    </w:p>
    <w:p w:rsidR="004225E1" w:rsidRPr="00EC4E81" w:rsidRDefault="004225E1">
      <w:pPr>
        <w:rPr>
          <w:b/>
        </w:rPr>
      </w:pPr>
      <w:r w:rsidRPr="00EC4E81">
        <w:rPr>
          <w:b/>
        </w:rPr>
        <w:t>Bank Balances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3307"/>
      </w:tblGrid>
      <w:tr w:rsidR="004225E1" w:rsidTr="005155EA">
        <w:tc>
          <w:tcPr>
            <w:tcW w:w="4253" w:type="dxa"/>
          </w:tcPr>
          <w:p w:rsidR="004225E1" w:rsidRDefault="004225E1" w:rsidP="004225E1">
            <w:r>
              <w:t>Balance on 31/10/12</w:t>
            </w:r>
          </w:p>
        </w:tc>
        <w:tc>
          <w:tcPr>
            <w:tcW w:w="4314" w:type="dxa"/>
          </w:tcPr>
          <w:p w:rsidR="004225E1" w:rsidRDefault="00EC4E81">
            <w:r>
              <w:t xml:space="preserve">    £0.73</w:t>
            </w:r>
          </w:p>
        </w:tc>
      </w:tr>
      <w:tr w:rsidR="004225E1" w:rsidTr="005155EA">
        <w:tc>
          <w:tcPr>
            <w:tcW w:w="4253" w:type="dxa"/>
          </w:tcPr>
          <w:p w:rsidR="004225E1" w:rsidRDefault="004225E1">
            <w:r>
              <w:t>Balance on 18/11/13 (actual)</w:t>
            </w:r>
          </w:p>
        </w:tc>
        <w:tc>
          <w:tcPr>
            <w:tcW w:w="4314" w:type="dxa"/>
          </w:tcPr>
          <w:p w:rsidR="004225E1" w:rsidRDefault="004225E1">
            <w:r>
              <w:t>£309.24</w:t>
            </w:r>
          </w:p>
        </w:tc>
      </w:tr>
      <w:tr w:rsidR="004225E1" w:rsidTr="005155EA">
        <w:tc>
          <w:tcPr>
            <w:tcW w:w="4253" w:type="dxa"/>
          </w:tcPr>
          <w:p w:rsidR="004225E1" w:rsidRDefault="004225E1" w:rsidP="004225E1">
            <w:pPr>
              <w:ind w:left="720"/>
            </w:pPr>
            <w:r>
              <w:t>hall hire to pay this month</w:t>
            </w:r>
          </w:p>
        </w:tc>
        <w:tc>
          <w:tcPr>
            <w:tcW w:w="4314" w:type="dxa"/>
          </w:tcPr>
          <w:p w:rsidR="004225E1" w:rsidRDefault="00EC4E81" w:rsidP="004225E1">
            <w:r>
              <w:t xml:space="preserve"> (£30.00)</w:t>
            </w:r>
          </w:p>
        </w:tc>
      </w:tr>
      <w:tr w:rsidR="004225E1" w:rsidTr="005155EA">
        <w:tc>
          <w:tcPr>
            <w:tcW w:w="4253" w:type="dxa"/>
          </w:tcPr>
          <w:p w:rsidR="004225E1" w:rsidRDefault="004225E1" w:rsidP="004225E1">
            <w:pPr>
              <w:ind w:left="720"/>
            </w:pPr>
            <w:r>
              <w:t>subs outstanding</w:t>
            </w:r>
          </w:p>
        </w:tc>
        <w:tc>
          <w:tcPr>
            <w:tcW w:w="4314" w:type="dxa"/>
          </w:tcPr>
          <w:p w:rsidR="004225E1" w:rsidRDefault="00EC4E81" w:rsidP="004225E1">
            <w:r>
              <w:t>£174.00</w:t>
            </w:r>
          </w:p>
        </w:tc>
      </w:tr>
      <w:tr w:rsidR="004225E1" w:rsidTr="005155EA">
        <w:tc>
          <w:tcPr>
            <w:tcW w:w="4253" w:type="dxa"/>
          </w:tcPr>
          <w:p w:rsidR="004225E1" w:rsidRDefault="004225E1" w:rsidP="004225E1">
            <w:pPr>
              <w:ind w:left="720"/>
            </w:pPr>
            <w:r>
              <w:t xml:space="preserve">other costs outstanding </w:t>
            </w:r>
          </w:p>
        </w:tc>
        <w:tc>
          <w:tcPr>
            <w:tcW w:w="4314" w:type="dxa"/>
          </w:tcPr>
          <w:p w:rsidR="004225E1" w:rsidRDefault="00EC4E81" w:rsidP="004225E1">
            <w:r>
              <w:t xml:space="preserve">    £3</w:t>
            </w:r>
            <w:r w:rsidR="00F42D90">
              <w:t>.00</w:t>
            </w:r>
          </w:p>
        </w:tc>
      </w:tr>
      <w:tr w:rsidR="004225E1" w:rsidTr="005155EA">
        <w:tc>
          <w:tcPr>
            <w:tcW w:w="4253" w:type="dxa"/>
          </w:tcPr>
          <w:p w:rsidR="004225E1" w:rsidRDefault="004225E1" w:rsidP="004225E1">
            <w:r>
              <w:t>Balance (assuming all costs paid)</w:t>
            </w:r>
          </w:p>
        </w:tc>
        <w:tc>
          <w:tcPr>
            <w:tcW w:w="4314" w:type="dxa"/>
          </w:tcPr>
          <w:p w:rsidR="004225E1" w:rsidRDefault="00EC4E81" w:rsidP="004225E1">
            <w:r>
              <w:t>£456.24</w:t>
            </w:r>
          </w:p>
        </w:tc>
      </w:tr>
    </w:tbl>
    <w:p w:rsidR="004225E1" w:rsidRDefault="004225E1"/>
    <w:p w:rsidR="00EC4E81" w:rsidRDefault="00EC4E81">
      <w:pPr>
        <w:rPr>
          <w:b/>
        </w:rPr>
      </w:pPr>
      <w:r>
        <w:rPr>
          <w:b/>
        </w:rPr>
        <w:t>Income/Expenditure Breakdown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54"/>
      </w:tblGrid>
      <w:tr w:rsidR="00EC4E81" w:rsidTr="005155EA">
        <w:tc>
          <w:tcPr>
            <w:tcW w:w="4111" w:type="dxa"/>
          </w:tcPr>
          <w:p w:rsidR="00EC4E81" w:rsidRDefault="00EC4E81">
            <w:r>
              <w:t>Income</w:t>
            </w:r>
          </w:p>
        </w:tc>
        <w:tc>
          <w:tcPr>
            <w:tcW w:w="4456" w:type="dxa"/>
          </w:tcPr>
          <w:p w:rsidR="00EC4E81" w:rsidRDefault="00EC4E81"/>
        </w:tc>
      </w:tr>
      <w:tr w:rsidR="00EC4E81" w:rsidTr="005155EA">
        <w:tc>
          <w:tcPr>
            <w:tcW w:w="4111" w:type="dxa"/>
          </w:tcPr>
          <w:p w:rsidR="00EC4E81" w:rsidRDefault="00EC4E81" w:rsidP="00EC4E81">
            <w:pPr>
              <w:ind w:left="720"/>
            </w:pPr>
            <w:r>
              <w:t>subs</w:t>
            </w:r>
          </w:p>
        </w:tc>
        <w:tc>
          <w:tcPr>
            <w:tcW w:w="4456" w:type="dxa"/>
          </w:tcPr>
          <w:p w:rsidR="00EC4E81" w:rsidRDefault="00EC4E81">
            <w:r>
              <w:t>£1472.00</w:t>
            </w:r>
          </w:p>
        </w:tc>
      </w:tr>
      <w:tr w:rsidR="00EC4E81" w:rsidTr="005155EA">
        <w:tc>
          <w:tcPr>
            <w:tcW w:w="4111" w:type="dxa"/>
          </w:tcPr>
          <w:p w:rsidR="00EC4E81" w:rsidRDefault="00EC4E81" w:rsidP="00EC4E81">
            <w:pPr>
              <w:ind w:left="720"/>
            </w:pPr>
            <w:r>
              <w:t>tour collection</w:t>
            </w:r>
          </w:p>
        </w:tc>
        <w:tc>
          <w:tcPr>
            <w:tcW w:w="4456" w:type="dxa"/>
          </w:tcPr>
          <w:p w:rsidR="00EC4E81" w:rsidRDefault="00EC4E81">
            <w:r>
              <w:t xml:space="preserve">  £666.01</w:t>
            </w:r>
          </w:p>
        </w:tc>
      </w:tr>
      <w:tr w:rsidR="00EC4E81" w:rsidTr="005155EA">
        <w:tc>
          <w:tcPr>
            <w:tcW w:w="4111" w:type="dxa"/>
          </w:tcPr>
          <w:p w:rsidR="00EC4E81" w:rsidRDefault="00EC4E81" w:rsidP="00EC4E81">
            <w:pPr>
              <w:ind w:left="720"/>
            </w:pPr>
            <w:r>
              <w:t>kit purchase</w:t>
            </w:r>
          </w:p>
        </w:tc>
        <w:tc>
          <w:tcPr>
            <w:tcW w:w="4456" w:type="dxa"/>
          </w:tcPr>
          <w:p w:rsidR="00EC4E81" w:rsidRDefault="00EC4E81">
            <w:r>
              <w:t xml:space="preserve">  £248.00</w:t>
            </w:r>
          </w:p>
        </w:tc>
      </w:tr>
      <w:tr w:rsidR="00F42D90" w:rsidTr="005155EA">
        <w:tc>
          <w:tcPr>
            <w:tcW w:w="4111" w:type="dxa"/>
          </w:tcPr>
          <w:p w:rsidR="00F42D90" w:rsidRPr="00F42D90" w:rsidRDefault="00F42D90" w:rsidP="0015791E">
            <w:pPr>
              <w:ind w:left="720"/>
            </w:pPr>
            <w:r w:rsidRPr="00F42D90">
              <w:t>DERT</w:t>
            </w:r>
          </w:p>
        </w:tc>
        <w:tc>
          <w:tcPr>
            <w:tcW w:w="4456" w:type="dxa"/>
          </w:tcPr>
          <w:p w:rsidR="00F42D90" w:rsidRPr="00F42D90" w:rsidRDefault="00F42D90" w:rsidP="0015791E">
            <w:r>
              <w:t xml:space="preserve">  </w:t>
            </w:r>
            <w:r w:rsidRPr="00F42D90">
              <w:t>£196.00</w:t>
            </w:r>
          </w:p>
        </w:tc>
      </w:tr>
      <w:tr w:rsidR="00F42D90" w:rsidTr="005155EA">
        <w:tc>
          <w:tcPr>
            <w:tcW w:w="4111" w:type="dxa"/>
          </w:tcPr>
          <w:p w:rsidR="00F42D90" w:rsidRDefault="00F42D90" w:rsidP="00EC4E81">
            <w:pPr>
              <w:ind w:left="720"/>
            </w:pPr>
            <w:r>
              <w:t>other income</w:t>
            </w:r>
          </w:p>
        </w:tc>
        <w:tc>
          <w:tcPr>
            <w:tcW w:w="4456" w:type="dxa"/>
          </w:tcPr>
          <w:p w:rsidR="00F42D90" w:rsidRDefault="00F42D90">
            <w:r>
              <w:t xml:space="preserve">    £15.12</w:t>
            </w:r>
          </w:p>
        </w:tc>
      </w:tr>
      <w:tr w:rsidR="00F42D90" w:rsidTr="005155EA">
        <w:tc>
          <w:tcPr>
            <w:tcW w:w="4111" w:type="dxa"/>
          </w:tcPr>
          <w:p w:rsidR="00F42D90" w:rsidRPr="00EC4E81" w:rsidRDefault="00F42D90" w:rsidP="00EC4E81">
            <w:pPr>
              <w:ind w:left="720"/>
              <w:rPr>
                <w:b/>
              </w:rPr>
            </w:pPr>
            <w:r w:rsidRPr="00EC4E81">
              <w:rPr>
                <w:b/>
              </w:rPr>
              <w:t>total</w:t>
            </w:r>
          </w:p>
        </w:tc>
        <w:tc>
          <w:tcPr>
            <w:tcW w:w="4456" w:type="dxa"/>
          </w:tcPr>
          <w:p w:rsidR="00F42D90" w:rsidRPr="00EC4E81" w:rsidRDefault="00F42D90">
            <w:pPr>
              <w:rPr>
                <w:b/>
              </w:rPr>
            </w:pPr>
            <w:r w:rsidRPr="00EC4E81">
              <w:rPr>
                <w:b/>
              </w:rPr>
              <w:t>£2597.13</w:t>
            </w:r>
          </w:p>
        </w:tc>
      </w:tr>
      <w:tr w:rsidR="00F42D90" w:rsidTr="005155EA">
        <w:tc>
          <w:tcPr>
            <w:tcW w:w="4111" w:type="dxa"/>
          </w:tcPr>
          <w:p w:rsidR="00F42D90" w:rsidRDefault="00F42D90"/>
        </w:tc>
        <w:tc>
          <w:tcPr>
            <w:tcW w:w="4456" w:type="dxa"/>
          </w:tcPr>
          <w:p w:rsidR="00F42D90" w:rsidRDefault="00F42D90"/>
        </w:tc>
      </w:tr>
      <w:tr w:rsidR="00F42D90" w:rsidTr="005155EA">
        <w:tc>
          <w:tcPr>
            <w:tcW w:w="4111" w:type="dxa"/>
          </w:tcPr>
          <w:p w:rsidR="00F42D90" w:rsidRDefault="00F42D90">
            <w:r>
              <w:t>Expenditure</w:t>
            </w:r>
          </w:p>
        </w:tc>
        <w:tc>
          <w:tcPr>
            <w:tcW w:w="4456" w:type="dxa"/>
          </w:tcPr>
          <w:p w:rsidR="00F42D90" w:rsidRDefault="00F42D90"/>
        </w:tc>
      </w:tr>
      <w:tr w:rsidR="00F42D90" w:rsidTr="005155EA">
        <w:tc>
          <w:tcPr>
            <w:tcW w:w="4111" w:type="dxa"/>
          </w:tcPr>
          <w:p w:rsidR="00F42D90" w:rsidRDefault="00F42D90" w:rsidP="00EC4E81">
            <w:pPr>
              <w:ind w:left="720"/>
            </w:pPr>
            <w:r>
              <w:t>hall hire</w:t>
            </w:r>
          </w:p>
        </w:tc>
        <w:tc>
          <w:tcPr>
            <w:tcW w:w="4456" w:type="dxa"/>
          </w:tcPr>
          <w:p w:rsidR="00F42D90" w:rsidRDefault="00F42D90">
            <w:r>
              <w:t>£1410.00</w:t>
            </w:r>
          </w:p>
        </w:tc>
      </w:tr>
      <w:tr w:rsidR="00F42D90" w:rsidTr="005155EA">
        <w:tc>
          <w:tcPr>
            <w:tcW w:w="4111" w:type="dxa"/>
          </w:tcPr>
          <w:p w:rsidR="00F42D90" w:rsidRDefault="00F42D90" w:rsidP="00EC4E81">
            <w:pPr>
              <w:ind w:left="720"/>
            </w:pPr>
            <w:r>
              <w:t>swords</w:t>
            </w:r>
          </w:p>
        </w:tc>
        <w:tc>
          <w:tcPr>
            <w:tcW w:w="4456" w:type="dxa"/>
          </w:tcPr>
          <w:p w:rsidR="00F42D90" w:rsidRDefault="00F42D90">
            <w:r>
              <w:t xml:space="preserve">  £247.00</w:t>
            </w:r>
          </w:p>
        </w:tc>
      </w:tr>
      <w:tr w:rsidR="00F42D90" w:rsidTr="005155EA">
        <w:tc>
          <w:tcPr>
            <w:tcW w:w="4111" w:type="dxa"/>
          </w:tcPr>
          <w:p w:rsidR="00F42D90" w:rsidRDefault="00F42D90" w:rsidP="00F42D90">
            <w:pPr>
              <w:ind w:left="720"/>
            </w:pPr>
            <w:r>
              <w:t>kit purchase</w:t>
            </w:r>
          </w:p>
        </w:tc>
        <w:tc>
          <w:tcPr>
            <w:tcW w:w="4456" w:type="dxa"/>
          </w:tcPr>
          <w:p w:rsidR="00F42D90" w:rsidRDefault="00F42D90">
            <w:r>
              <w:t xml:space="preserve">  £292.98</w:t>
            </w:r>
          </w:p>
        </w:tc>
      </w:tr>
      <w:tr w:rsidR="00F42D90" w:rsidTr="005155EA">
        <w:tc>
          <w:tcPr>
            <w:tcW w:w="4111" w:type="dxa"/>
          </w:tcPr>
          <w:p w:rsidR="00F42D90" w:rsidRPr="00F42D90" w:rsidRDefault="00F42D90" w:rsidP="00F42D90">
            <w:pPr>
              <w:ind w:left="720"/>
            </w:pPr>
            <w:r w:rsidRPr="00F42D90">
              <w:t>DERT</w:t>
            </w:r>
          </w:p>
        </w:tc>
        <w:tc>
          <w:tcPr>
            <w:tcW w:w="4456" w:type="dxa"/>
          </w:tcPr>
          <w:p w:rsidR="00F42D90" w:rsidRPr="00F42D90" w:rsidRDefault="00F42D90" w:rsidP="00F42D90">
            <w:r>
              <w:t xml:space="preserve">  </w:t>
            </w:r>
            <w:r w:rsidRPr="00F42D90">
              <w:t>£</w:t>
            </w:r>
            <w:r>
              <w:t>24</w:t>
            </w:r>
            <w:r w:rsidRPr="00F42D90">
              <w:t>4</w:t>
            </w:r>
            <w:r>
              <w:t>.00</w:t>
            </w:r>
          </w:p>
        </w:tc>
      </w:tr>
      <w:tr w:rsidR="00F42D90" w:rsidTr="005155EA">
        <w:tc>
          <w:tcPr>
            <w:tcW w:w="4111" w:type="dxa"/>
          </w:tcPr>
          <w:p w:rsidR="00F42D90" w:rsidRPr="00F42D90" w:rsidRDefault="00F42D90" w:rsidP="00F42D90">
            <w:pPr>
              <w:ind w:left="720"/>
            </w:pPr>
            <w:r w:rsidRPr="00F42D90">
              <w:t>admin</w:t>
            </w:r>
          </w:p>
        </w:tc>
        <w:tc>
          <w:tcPr>
            <w:tcW w:w="4456" w:type="dxa"/>
          </w:tcPr>
          <w:p w:rsidR="00F42D90" w:rsidRPr="00F42D90" w:rsidRDefault="00F42D90">
            <w:r>
              <w:t xml:space="preserve">    </w:t>
            </w:r>
            <w:r w:rsidRPr="00F42D90">
              <w:t>£74.00</w:t>
            </w:r>
          </w:p>
        </w:tc>
      </w:tr>
      <w:tr w:rsidR="00F42D90" w:rsidTr="005155EA">
        <w:tc>
          <w:tcPr>
            <w:tcW w:w="4111" w:type="dxa"/>
          </w:tcPr>
          <w:p w:rsidR="00F42D90" w:rsidRPr="00F42D90" w:rsidRDefault="00F42D90" w:rsidP="00F42D90">
            <w:pPr>
              <w:ind w:left="720"/>
            </w:pPr>
            <w:r w:rsidRPr="00F42D90">
              <w:t>chocolate eggs</w:t>
            </w:r>
          </w:p>
        </w:tc>
        <w:tc>
          <w:tcPr>
            <w:tcW w:w="4456" w:type="dxa"/>
          </w:tcPr>
          <w:p w:rsidR="00F42D90" w:rsidRPr="00F42D90" w:rsidRDefault="00F42D90">
            <w:r>
              <w:t xml:space="preserve">    £20.64</w:t>
            </w:r>
          </w:p>
        </w:tc>
      </w:tr>
      <w:tr w:rsidR="00F42D90" w:rsidTr="005155EA">
        <w:tc>
          <w:tcPr>
            <w:tcW w:w="4111" w:type="dxa"/>
          </w:tcPr>
          <w:p w:rsidR="00F42D90" w:rsidRPr="00F42D90" w:rsidRDefault="00F42D90" w:rsidP="00F42D90">
            <w:pPr>
              <w:ind w:left="720"/>
              <w:rPr>
                <w:b/>
              </w:rPr>
            </w:pPr>
            <w:r w:rsidRPr="00F42D90">
              <w:rPr>
                <w:b/>
              </w:rPr>
              <w:t>total</w:t>
            </w:r>
          </w:p>
        </w:tc>
        <w:tc>
          <w:tcPr>
            <w:tcW w:w="4456" w:type="dxa"/>
          </w:tcPr>
          <w:p w:rsidR="00F42D90" w:rsidRPr="00F42D90" w:rsidRDefault="00F42D90" w:rsidP="00F42D90">
            <w:pPr>
              <w:rPr>
                <w:b/>
              </w:rPr>
            </w:pPr>
            <w:r w:rsidRPr="00F42D90">
              <w:rPr>
                <w:b/>
              </w:rPr>
              <w:t>£2</w:t>
            </w:r>
            <w:r>
              <w:rPr>
                <w:b/>
              </w:rPr>
              <w:t>28</w:t>
            </w:r>
            <w:r w:rsidRPr="00F42D90">
              <w:rPr>
                <w:b/>
              </w:rPr>
              <w:t>8.62</w:t>
            </w:r>
          </w:p>
        </w:tc>
      </w:tr>
    </w:tbl>
    <w:p w:rsidR="00EC4E81" w:rsidRDefault="00EC4E81"/>
    <w:p w:rsidR="00407D3B" w:rsidRDefault="00407D3B">
      <w:pPr>
        <w:rPr>
          <w:b/>
        </w:rPr>
      </w:pPr>
    </w:p>
    <w:p w:rsidR="00407D3B" w:rsidRDefault="00407D3B">
      <w:pPr>
        <w:rPr>
          <w:b/>
        </w:rPr>
      </w:pPr>
    </w:p>
    <w:p w:rsidR="00407D3B" w:rsidRDefault="00407D3B">
      <w:pPr>
        <w:rPr>
          <w:b/>
        </w:rPr>
      </w:pPr>
    </w:p>
    <w:p w:rsidR="00407D3B" w:rsidRDefault="00407D3B">
      <w:pPr>
        <w:rPr>
          <w:b/>
        </w:rPr>
      </w:pPr>
    </w:p>
    <w:p w:rsidR="00407D3B" w:rsidRDefault="00407D3B">
      <w:pPr>
        <w:rPr>
          <w:b/>
        </w:rPr>
      </w:pPr>
    </w:p>
    <w:p w:rsidR="00F42D90" w:rsidRDefault="00407D3B">
      <w:pPr>
        <w:rPr>
          <w:b/>
        </w:rPr>
      </w:pPr>
      <w:r>
        <w:rPr>
          <w:b/>
        </w:rPr>
        <w:t>T</w:t>
      </w:r>
      <w:r w:rsidR="005155EA" w:rsidRPr="005155EA">
        <w:rPr>
          <w:b/>
        </w:rPr>
        <w:t>our Collections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2126"/>
      </w:tblGrid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Angel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18/12/2012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£70.82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Fenchurch / Monument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24/01/2013</w:t>
            </w:r>
          </w:p>
        </w:tc>
        <w:tc>
          <w:tcPr>
            <w:tcW w:w="2126" w:type="dxa"/>
          </w:tcPr>
          <w:p w:rsidR="005155EA" w:rsidRPr="005155EA" w:rsidRDefault="005155EA" w:rsidP="005155EA">
            <w:r w:rsidRPr="005155EA">
              <w:t xml:space="preserve">  £78.78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Euston / King’s Cross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21/02/2013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£62.75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Whitechapel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28/02/2013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>£</w:t>
            </w:r>
            <w:r w:rsidRPr="005155EA">
              <w:t>116.98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Camden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25/04/2013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£78.57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 w:rsidP="006E67F8">
            <w:r w:rsidRPr="005155EA">
              <w:t>Holborn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27/06/2013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£78.79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>
            <w:r w:rsidRPr="005155EA">
              <w:t>Soho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25/07/2013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£64.67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>
            <w:proofErr w:type="spellStart"/>
            <w:r w:rsidRPr="005155EA">
              <w:t>Fitzrovia</w:t>
            </w:r>
            <w:proofErr w:type="spellEnd"/>
          </w:p>
        </w:tc>
        <w:tc>
          <w:tcPr>
            <w:tcW w:w="1701" w:type="dxa"/>
          </w:tcPr>
          <w:p w:rsidR="005155EA" w:rsidRPr="005155EA" w:rsidRDefault="005155EA">
            <w:r w:rsidRPr="005155EA">
              <w:t>29/08/2013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£77.62</w:t>
            </w:r>
          </w:p>
        </w:tc>
      </w:tr>
      <w:tr w:rsidR="005155EA" w:rsidTr="005155EA">
        <w:tc>
          <w:tcPr>
            <w:tcW w:w="2552" w:type="dxa"/>
          </w:tcPr>
          <w:p w:rsidR="005155EA" w:rsidRPr="005155EA" w:rsidRDefault="005155EA">
            <w:r w:rsidRPr="005155EA">
              <w:t>SOAS / Russell Square</w:t>
            </w:r>
          </w:p>
        </w:tc>
        <w:tc>
          <w:tcPr>
            <w:tcW w:w="1701" w:type="dxa"/>
          </w:tcPr>
          <w:p w:rsidR="005155EA" w:rsidRPr="005155EA" w:rsidRDefault="005155EA">
            <w:r w:rsidRPr="005155EA">
              <w:t>25/09/2013</w:t>
            </w:r>
          </w:p>
        </w:tc>
        <w:tc>
          <w:tcPr>
            <w:tcW w:w="2126" w:type="dxa"/>
          </w:tcPr>
          <w:p w:rsidR="005155EA" w:rsidRPr="005155EA" w:rsidRDefault="005155EA">
            <w:r w:rsidRPr="005155EA">
              <w:t xml:space="preserve">  £37.03</w:t>
            </w:r>
          </w:p>
        </w:tc>
      </w:tr>
      <w:tr w:rsidR="005155EA" w:rsidTr="005155EA">
        <w:tc>
          <w:tcPr>
            <w:tcW w:w="2552" w:type="dxa"/>
          </w:tcPr>
          <w:p w:rsidR="005155EA" w:rsidRDefault="005155E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</w:tcPr>
          <w:p w:rsidR="005155EA" w:rsidRDefault="005155EA">
            <w:pPr>
              <w:rPr>
                <w:b/>
              </w:rPr>
            </w:pPr>
          </w:p>
        </w:tc>
        <w:tc>
          <w:tcPr>
            <w:tcW w:w="2126" w:type="dxa"/>
          </w:tcPr>
          <w:p w:rsidR="005155EA" w:rsidRDefault="005155EA">
            <w:pPr>
              <w:rPr>
                <w:b/>
              </w:rPr>
            </w:pPr>
            <w:r>
              <w:rPr>
                <w:b/>
              </w:rPr>
              <w:t>£666.01</w:t>
            </w:r>
          </w:p>
        </w:tc>
      </w:tr>
    </w:tbl>
    <w:p w:rsidR="005155EA" w:rsidRDefault="005155EA" w:rsidP="005155EA">
      <w:pPr>
        <w:rPr>
          <w:b/>
        </w:rPr>
      </w:pPr>
    </w:p>
    <w:p w:rsidR="005155EA" w:rsidRDefault="005155EA" w:rsidP="005155EA">
      <w:pPr>
        <w:rPr>
          <w:b/>
        </w:rPr>
      </w:pPr>
      <w:r>
        <w:rPr>
          <w:b/>
        </w:rPr>
        <w:t>Outstanding Subs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447"/>
      </w:tblGrid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Aisha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£40.00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Becky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£12.00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Janet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£12.00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Jo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£12.00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Josie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£38.00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Katherine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£16.00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Nikki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£15.00</w:t>
            </w:r>
          </w:p>
        </w:tc>
      </w:tr>
      <w:tr w:rsidR="005155EA" w:rsidTr="005155EA">
        <w:tc>
          <w:tcPr>
            <w:tcW w:w="4253" w:type="dxa"/>
          </w:tcPr>
          <w:p w:rsidR="005155EA" w:rsidRPr="005155EA" w:rsidRDefault="005155EA" w:rsidP="005155EA">
            <w:r w:rsidRPr="005155EA">
              <w:t>Sinead</w:t>
            </w:r>
          </w:p>
        </w:tc>
        <w:tc>
          <w:tcPr>
            <w:tcW w:w="4314" w:type="dxa"/>
          </w:tcPr>
          <w:p w:rsidR="005155EA" w:rsidRPr="005155EA" w:rsidRDefault="005155EA" w:rsidP="005155EA">
            <w:r>
              <w:t xml:space="preserve">  £32.00</w:t>
            </w:r>
          </w:p>
        </w:tc>
      </w:tr>
      <w:tr w:rsidR="005155EA" w:rsidTr="005155EA">
        <w:tc>
          <w:tcPr>
            <w:tcW w:w="4253" w:type="dxa"/>
          </w:tcPr>
          <w:p w:rsidR="005155EA" w:rsidRDefault="005155EA" w:rsidP="005155E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314" w:type="dxa"/>
          </w:tcPr>
          <w:p w:rsidR="005155EA" w:rsidRDefault="005155EA" w:rsidP="005155EA">
            <w:pPr>
              <w:rPr>
                <w:b/>
              </w:rPr>
            </w:pPr>
            <w:r>
              <w:rPr>
                <w:b/>
              </w:rPr>
              <w:t>£177.00</w:t>
            </w:r>
          </w:p>
        </w:tc>
      </w:tr>
    </w:tbl>
    <w:p w:rsidR="005155EA" w:rsidRDefault="005155EA" w:rsidP="005155EA">
      <w:pPr>
        <w:rPr>
          <w:b/>
        </w:rPr>
      </w:pPr>
    </w:p>
    <w:p w:rsidR="00407D3B" w:rsidRDefault="00407D3B" w:rsidP="005155EA">
      <w:pPr>
        <w:rPr>
          <w:b/>
        </w:rPr>
      </w:pPr>
      <w:r>
        <w:rPr>
          <w:b/>
        </w:rPr>
        <w:t>Comments</w:t>
      </w:r>
    </w:p>
    <w:p w:rsidR="00407D3B" w:rsidRPr="00407D3B" w:rsidRDefault="00407D3B" w:rsidP="005155EA">
      <w:r>
        <w:t>We now have enough people to be making £168/month from subs.  Hall hire is £120/month or £150/month depending.  We make an average of £74.01 on a crawl.  There is a discussion to be had here about whether we would rather keep the current level of subs and build up a bank balance or lower subs and subsidise the hall hire through crawls.</w:t>
      </w:r>
      <w:bookmarkStart w:id="0" w:name="_GoBack"/>
      <w:bookmarkEnd w:id="0"/>
    </w:p>
    <w:sectPr w:rsidR="00407D3B" w:rsidRPr="00407D3B" w:rsidSect="00407D3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1"/>
    <w:rsid w:val="00407D3B"/>
    <w:rsid w:val="004225E1"/>
    <w:rsid w:val="005155EA"/>
    <w:rsid w:val="00CE7B7B"/>
    <w:rsid w:val="00DA5F82"/>
    <w:rsid w:val="00EC4E81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Trains Ltd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Chadwick</dc:creator>
  <cp:keywords/>
  <dc:description/>
  <cp:lastModifiedBy>Rachel Chadwick</cp:lastModifiedBy>
  <cp:revision>1</cp:revision>
  <dcterms:created xsi:type="dcterms:W3CDTF">2013-11-18T17:46:00Z</dcterms:created>
  <dcterms:modified xsi:type="dcterms:W3CDTF">2013-11-18T18:38:00Z</dcterms:modified>
</cp:coreProperties>
</file>